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17" w:rsidRPr="001D7F17" w:rsidRDefault="001D7F17" w:rsidP="001D7F17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</w:t>
      </w:r>
      <w:r w:rsidRPr="001D7F1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>Муниципальное общеобразовательное учреждение</w:t>
      </w:r>
    </w:p>
    <w:p w:rsidR="001D7F17" w:rsidRDefault="001D7F17" w:rsidP="001D7F1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</w:pPr>
      <w:r w:rsidRPr="001D7F1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ar-SA"/>
        </w:rPr>
        <w:t xml:space="preserve">                                             основная общеобразовательная школа с.Тамбовка</w:t>
      </w:r>
    </w:p>
    <w:p w:rsidR="001D7F17" w:rsidRPr="001D7F17" w:rsidRDefault="001D7F17" w:rsidP="001D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3295"/>
        <w:gridCol w:w="3409"/>
      </w:tblGrid>
      <w:tr w:rsidR="001D7F17" w:rsidRPr="001D7F17" w:rsidTr="001D7F17">
        <w:trPr>
          <w:trHeight w:val="1082"/>
        </w:trPr>
        <w:tc>
          <w:tcPr>
            <w:tcW w:w="1555" w:type="pct"/>
          </w:tcPr>
          <w:p w:rsidR="001D7F17" w:rsidRPr="001D7F17" w:rsidRDefault="001D7F17" w:rsidP="001D7F1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на педагогическом совете            </w:t>
            </w:r>
          </w:p>
          <w:p w:rsidR="001D7F17" w:rsidRPr="001D7F17" w:rsidRDefault="001D7F17" w:rsidP="001D7F17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 </w:t>
            </w:r>
          </w:p>
          <w:p w:rsidR="001D7F17" w:rsidRPr="001D7F17" w:rsidRDefault="001D7F17" w:rsidP="001D7F17">
            <w:pPr>
              <w:tabs>
                <w:tab w:val="left" w:pos="-240"/>
                <w:tab w:val="left" w:pos="120"/>
              </w:tabs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</w:t>
            </w:r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  <w:r w:rsidR="00297F86"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693" w:type="pct"/>
          </w:tcPr>
          <w:tbl>
            <w:tblPr>
              <w:tblpPr w:leftFromText="180" w:rightFromText="180" w:vertAnchor="text" w:horzAnchor="margin" w:tblpY="-134"/>
              <w:tblOverlap w:val="never"/>
              <w:tblW w:w="5823" w:type="dxa"/>
              <w:tblLayout w:type="fixed"/>
              <w:tblLook w:val="04A0" w:firstRow="1" w:lastRow="0" w:firstColumn="1" w:lastColumn="0" w:noHBand="0" w:noVBand="1"/>
            </w:tblPr>
            <w:tblGrid>
              <w:gridCol w:w="5823"/>
            </w:tblGrid>
            <w:tr w:rsidR="001D7F17" w:rsidRPr="001D7F17" w:rsidTr="001D7F17">
              <w:trPr>
                <w:trHeight w:val="482"/>
              </w:trPr>
              <w:tc>
                <w:tcPr>
                  <w:tcW w:w="5823" w:type="dxa"/>
                  <w:hideMark/>
                </w:tcPr>
                <w:p w:rsidR="001D7F17" w:rsidRPr="001D7F17" w:rsidRDefault="001D7F17" w:rsidP="001D7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Советом родителей</w:t>
                  </w: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(протокол от </w:t>
                  </w:r>
                  <w:r w:rsidR="00297F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01.11.2019</w:t>
                  </w:r>
                  <w:r w:rsidR="00297F86"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 ___)</w:t>
                  </w:r>
                </w:p>
              </w:tc>
            </w:tr>
            <w:tr w:rsidR="001D7F17" w:rsidRPr="001D7F17" w:rsidTr="001D7F17">
              <w:trPr>
                <w:trHeight w:val="482"/>
              </w:trPr>
              <w:tc>
                <w:tcPr>
                  <w:tcW w:w="5823" w:type="dxa"/>
                  <w:hideMark/>
                </w:tcPr>
                <w:p w:rsidR="001D7F17" w:rsidRPr="001D7F17" w:rsidRDefault="001D7F17" w:rsidP="001D7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СОГЛАСОВАНО</w:t>
                  </w: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Советом обучающихся</w:t>
                  </w: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(протокол </w:t>
                  </w:r>
                  <w:r w:rsidR="00297F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01.11.2019</w:t>
                  </w:r>
                  <w:r w:rsidR="00297F86"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1D7F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 ___)</w:t>
                  </w:r>
                </w:p>
              </w:tc>
            </w:tr>
          </w:tbl>
          <w:p w:rsidR="001D7F17" w:rsidRPr="001D7F17" w:rsidRDefault="001D7F17" w:rsidP="001D7F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F17" w:rsidRPr="001D7F17" w:rsidRDefault="001D7F17" w:rsidP="001D7F1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pct"/>
          </w:tcPr>
          <w:p w:rsidR="001D7F17" w:rsidRPr="001D7F17" w:rsidRDefault="001D7F17" w:rsidP="001D7F1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«Утверждено»</w:t>
            </w:r>
          </w:p>
          <w:p w:rsidR="001D7F17" w:rsidRPr="001D7F17" w:rsidRDefault="001D7F17" w:rsidP="001D7F1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ООШ </w:t>
            </w:r>
            <w:proofErr w:type="spellStart"/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амбовка</w:t>
            </w:r>
            <w:proofErr w:type="spellEnd"/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7F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7310" cy="560706"/>
                  <wp:effectExtent l="0" t="0" r="0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21" cy="56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7F86" w:rsidRP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Шамараева</w:t>
            </w:r>
            <w:proofErr w:type="spellEnd"/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:rsidR="001D7F17" w:rsidRPr="001D7F17" w:rsidRDefault="001D7F17" w:rsidP="001D7F1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D7F17" w:rsidRPr="001D7F17" w:rsidRDefault="001D7F17" w:rsidP="001D7F1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297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  <w:r w:rsidRPr="001D7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1D7F17" w:rsidRPr="001D7F17" w:rsidRDefault="001D7F17" w:rsidP="001D7F17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F17" w:rsidRDefault="001D7F17" w:rsidP="001D7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D0FB3" w:rsidRPr="001D0FB3" w:rsidRDefault="001D0FB3" w:rsidP="001D0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 о пользовании средствами мобильной связи</w:t>
      </w:r>
    </w:p>
    <w:p w:rsidR="001D0FB3" w:rsidRPr="001D0FB3" w:rsidRDefault="001D0FB3" w:rsidP="001D0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другими портативными электронными устройствами</w:t>
      </w:r>
    </w:p>
    <w:p w:rsidR="001D0FB3" w:rsidRPr="001D0FB3" w:rsidRDefault="001D0FB3" w:rsidP="001D0F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обучающимися в </w:t>
      </w:r>
      <w:r w:rsidR="001D7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МОУ ООШ </w:t>
      </w:r>
      <w:proofErr w:type="spellStart"/>
      <w:r w:rsidR="001D7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Start"/>
      <w:r w:rsidR="001D7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.Т</w:t>
      </w:r>
      <w:proofErr w:type="gramEnd"/>
      <w:r w:rsidR="001D7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амбовка</w:t>
      </w:r>
      <w:proofErr w:type="spellEnd"/>
    </w:p>
    <w:p w:rsidR="001D0FB3" w:rsidRPr="001D0FB3" w:rsidRDefault="001D0FB3" w:rsidP="001D7F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0FB3" w:rsidRPr="001D0FB3" w:rsidRDefault="001D0FB3" w:rsidP="001D0FB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использовании средств мобильной связи (сотовые телефоны, смартфоны, планшеты и т.п.) и других портативных электронных устройств (электронные книги, MP3-плееры, DVD плееры, диктофоны, электронные переводчики и т.п.) в</w:t>
      </w:r>
      <w:proofErr w:type="gram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помещении образовательного учреждения </w:t>
      </w:r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ООШ </w:t>
      </w:r>
      <w:proofErr w:type="spellStart"/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амбовка</w:t>
      </w:r>
      <w:proofErr w:type="spell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Положение)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1D0FB3" w:rsidRPr="001D0FB3" w:rsidRDefault="001D0FB3" w:rsidP="001D0FB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разработано в соответствии с «Конвенцией о правах ребёнка»¸ Федеральным законом «Об образовании в Российской Федерации» от 29 декабря 2012 года №273-ФЗ, «Санитарно-эпидемиологическими правилами и нормативами «Гигиенические требования к условиями организации обучения в общеобразовательных учреждениях», с Конституцией РФ, федеральными законами «О персональных данных», «О защите детей от информации, причиняющей вред их здоровью и развитию», «Методическими рекомендациями об использовании устройств мобильной</w:t>
      </w:r>
      <w:proofErr w:type="gram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 общеобразовательных организациях» от 14.08.2019г №МР 2.4.0150-19 , утвержденными федеральной службой по надзору в сфере защиты прав потребителей и благополучия человека и федеральной службой по надзору в сфере образования от 14.08.2019г №01-230/13-01 и Уставом </w:t>
      </w:r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ООШ </w:t>
      </w:r>
      <w:proofErr w:type="spellStart"/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амбовка</w:t>
      </w:r>
      <w:proofErr w:type="spellEnd"/>
      <w:r w:rsidR="001D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FB3" w:rsidRPr="001D0FB3" w:rsidRDefault="001D0FB3" w:rsidP="001D0FB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Положения:</w:t>
      </w:r>
    </w:p>
    <w:p w:rsidR="001D0FB3" w:rsidRPr="001D0FB3" w:rsidRDefault="001D0FB3" w:rsidP="001D0F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1D0FB3" w:rsidRPr="001D0FB3" w:rsidRDefault="001D0FB3" w:rsidP="001D0F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1D0FB3" w:rsidRPr="001D0FB3" w:rsidRDefault="001D0FB3" w:rsidP="001D0F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1D0FB3" w:rsidRPr="001D0FB3" w:rsidRDefault="001D0FB3" w:rsidP="001D0F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повышение качества и эффективности получаемых образовательных услуг;</w:t>
      </w:r>
    </w:p>
    <w:p w:rsidR="001D0FB3" w:rsidRPr="001D0FB3" w:rsidRDefault="001D0FB3" w:rsidP="001D0F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повышение уровня дисциплины;</w:t>
      </w:r>
    </w:p>
    <w:p w:rsidR="001D0FB3" w:rsidRPr="001D0FB3" w:rsidRDefault="001D0FB3" w:rsidP="001D0F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 психологически комфортные условия образовательного процесса.</w:t>
      </w:r>
    </w:p>
    <w:p w:rsidR="001D0FB3" w:rsidRPr="001D0FB3" w:rsidRDefault="001D0FB3" w:rsidP="001D0F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использования и права пользователей средствами мобильной связи в учебно-образовательном процессе рассматриваются на Совете Школы.</w:t>
      </w:r>
    </w:p>
    <w:p w:rsidR="001D0FB3" w:rsidRPr="001D0FB3" w:rsidRDefault="001D0FB3" w:rsidP="001D0F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Совет Школы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пользования средствами мобильной связи и других портативных электронных устрой</w:t>
      </w:r>
      <w:proofErr w:type="gramStart"/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 в шк</w:t>
      </w:r>
      <w:proofErr w:type="gramEnd"/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1D0FB3" w:rsidRDefault="001D0FB3" w:rsidP="001D0F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человек вправе пользоваться личными средствами мобильной связи, но не вправе ограничивать при этом других людей. 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</w:t>
      </w:r>
      <w:proofErr w:type="gramStart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их права на получение информации (п.4 ст.29 Конституции РФ) является нарушением права других учащихся на получение образования (п.1 ст. 43 Конституции РФ).</w:t>
      </w:r>
    </w:p>
    <w:p w:rsidR="001D0FB3" w:rsidRPr="001D0FB3" w:rsidRDefault="001D0FB3" w:rsidP="001D0F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1D0FB3" w:rsidRPr="001D0FB3" w:rsidRDefault="001D0FB3" w:rsidP="001D0F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1D0FB3" w:rsidRPr="001D0FB3" w:rsidRDefault="001D0FB3" w:rsidP="001D0F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школы </w:t>
      </w: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ставить телефон в режим </w:t>
      </w:r>
      <w:proofErr w:type="spellStart"/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вибровызова</w:t>
      </w:r>
      <w:proofErr w:type="spellEnd"/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беззвучный режим или оставлять в выключенном состоянии</w:t>
      </w: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0FB3" w:rsidRPr="001D0FB3" w:rsidRDefault="001D0FB3" w:rsidP="001D0F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учебных, факультативных и иных занятий мобильный телефон и другие портативные электронные устройства </w:t>
      </w: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0FB3" w:rsidRPr="001D0FB3" w:rsidRDefault="001D0FB3" w:rsidP="001D0F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1D0FB3" w:rsidRPr="001D0FB3" w:rsidRDefault="001D0FB3" w:rsidP="001D0F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сохранности средств мобильной связи участники образовательного процесса </w:t>
      </w: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обязаны</w:t>
      </w: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FB3" w:rsidRPr="001D0FB3" w:rsidRDefault="001D0FB3" w:rsidP="001D0F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свои средства мобильной связи без присмотра, в том числе в карманах верхней одежды;</w:t>
      </w:r>
    </w:p>
    <w:p w:rsidR="001D0FB3" w:rsidRPr="001D0FB3" w:rsidRDefault="001D0FB3" w:rsidP="001D0F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</w:t>
      </w:r>
    </w:p>
    <w:p w:rsidR="001D0FB3" w:rsidRPr="001D0FB3" w:rsidRDefault="001D0FB3" w:rsidP="001D0F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1D0FB3" w:rsidRPr="001D0FB3" w:rsidRDefault="001D0FB3" w:rsidP="001D0F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1D0FB3" w:rsidRPr="001D0FB3" w:rsidRDefault="001D0FB3" w:rsidP="001D0F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8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ООШ </w:t>
      </w:r>
      <w:proofErr w:type="spellStart"/>
      <w:r w:rsidR="0078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78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78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амбовка</w:t>
      </w:r>
      <w:proofErr w:type="spell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классные руководители и педагоги-предметники не несут материальной ответственности за утерянные средства мобильной связи и других портативных электронных устройств. За случайно оставленные в помещении образовательного учреждения сотовые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9CC" w:rsidRDefault="007839CC" w:rsidP="001D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9CC" w:rsidRDefault="007839CC" w:rsidP="001D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9CC" w:rsidRDefault="007839CC" w:rsidP="001D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3. </w:t>
      </w:r>
      <w:r w:rsidR="0078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Пользователи имеют право.</w:t>
      </w:r>
    </w:p>
    <w:p w:rsidR="001D0FB3" w:rsidRPr="007839CC" w:rsidRDefault="001D0FB3" w:rsidP="00783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1D0FB3" w:rsidRDefault="001D0FB3" w:rsidP="001D0FB3">
      <w:pPr>
        <w:numPr>
          <w:ilvl w:val="2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(т.е. ВНЕ уроков)</w:t>
      </w: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допустимой нормы. Пользователь средств мобильной связи имеет право </w:t>
      </w:r>
      <w:proofErr w:type="gramStart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FB3" w:rsidRPr="001D0FB3" w:rsidRDefault="001D0FB3" w:rsidP="001D0F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и приёма звонков;</w:t>
      </w:r>
    </w:p>
    <w:p w:rsidR="001D0FB3" w:rsidRPr="001D0FB3" w:rsidRDefault="001D0FB3" w:rsidP="001D0F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 отправления SMS и MMS;</w:t>
      </w:r>
    </w:p>
    <w:p w:rsidR="001D0FB3" w:rsidRPr="007839CC" w:rsidRDefault="001D0FB3" w:rsidP="00783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обмена информацией;</w:t>
      </w:r>
    </w:p>
    <w:p w:rsidR="001D0FB3" w:rsidRPr="001D0FB3" w:rsidRDefault="001D0FB3" w:rsidP="001D0F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прослушивания аудиозаписей через наушники и просмотра видеосюжетов;</w:t>
      </w:r>
    </w:p>
    <w:p w:rsidR="001D0FB3" w:rsidRPr="001D0FB3" w:rsidRDefault="001D0FB3" w:rsidP="001D0FB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видеосъёмки лиц, находящихся в школе (с их согласия).</w:t>
      </w:r>
    </w:p>
    <w:p w:rsidR="001D0FB3" w:rsidRPr="007839CC" w:rsidRDefault="001D0FB3" w:rsidP="00783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1D0FB3" w:rsidRPr="001D0FB3" w:rsidRDefault="001D0FB3" w:rsidP="001D0FB3">
      <w:pPr>
        <w:numPr>
          <w:ilvl w:val="2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культуру пользования средствами мобильной связи:</w:t>
      </w:r>
    </w:p>
    <w:p w:rsidR="001D0FB3" w:rsidRPr="001D0FB3" w:rsidRDefault="001D0FB3" w:rsidP="001D0FB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не разговаривать;</w:t>
      </w:r>
    </w:p>
    <w:p w:rsidR="001D0FB3" w:rsidRPr="001D0FB3" w:rsidRDefault="001D0FB3" w:rsidP="001D0FB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полифонию;</w:t>
      </w:r>
    </w:p>
    <w:p w:rsidR="001D0FB3" w:rsidRPr="001D0FB3" w:rsidRDefault="001D0FB3" w:rsidP="001D0FB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разговоре соблюдать правила общения.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7839CC" w:rsidRDefault="001D0FB3" w:rsidP="00783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Пользователям </w:t>
      </w:r>
      <w:r w:rsidR="00783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запрещается.</w:t>
      </w:r>
    </w:p>
    <w:p w:rsidR="001D0FB3" w:rsidRPr="001D0FB3" w:rsidRDefault="001D0FB3" w:rsidP="001D0FB3">
      <w:pPr>
        <w:numPr>
          <w:ilvl w:val="2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мобильный телефон и другие портативные электронные устройства </w:t>
      </w: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УРОКЕ</w:t>
      </w: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любом реж</w:t>
      </w:r>
      <w:r w:rsidR="0078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 (в том числе как</w:t>
      </w:r>
      <w:proofErr w:type="gramStart"/>
      <w:r w:rsidR="0078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8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записную </w:t>
      </w: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книжку, словарь иностранных слов, видеокамеру, видеоплеер, диктофон, 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1D0FB3" w:rsidRPr="001D0FB3" w:rsidRDefault="001D0FB3" w:rsidP="001D0FB3">
      <w:pPr>
        <w:numPr>
          <w:ilvl w:val="2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1D0FB3" w:rsidRPr="001D0FB3" w:rsidRDefault="001D0FB3" w:rsidP="001D0FB3">
      <w:pPr>
        <w:numPr>
          <w:ilvl w:val="2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жестокость, насилие, порнографию и иные противоречащие закону действия посредством телефона и иных электронных устрой</w:t>
      </w:r>
      <w:proofErr w:type="gramStart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 коммуникации.</w:t>
      </w:r>
    </w:p>
    <w:p w:rsidR="001D0FB3" w:rsidRPr="001D0FB3" w:rsidRDefault="001D0FB3" w:rsidP="001D0FB3">
      <w:pPr>
        <w:numPr>
          <w:ilvl w:val="2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 наносить вред имиджу школы.</w:t>
      </w:r>
    </w:p>
    <w:p w:rsidR="001D0FB3" w:rsidRPr="001D0FB3" w:rsidRDefault="001D0FB3" w:rsidP="001D0FB3">
      <w:pPr>
        <w:numPr>
          <w:ilvl w:val="2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фото и видео съемку в здании школы:</w:t>
      </w:r>
    </w:p>
    <w:p w:rsidR="001D0FB3" w:rsidRPr="001D0FB3" w:rsidRDefault="001D0FB3" w:rsidP="001D0FB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разрешения администрации в коммерческих целях;</w:t>
      </w:r>
    </w:p>
    <w:p w:rsidR="001D0FB3" w:rsidRPr="001D0FB3" w:rsidRDefault="001D0FB3" w:rsidP="001D0FB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7839CC" w:rsidRDefault="001D0FB3" w:rsidP="007839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Иные положения</w:t>
      </w:r>
    </w:p>
    <w:p w:rsidR="001D0FB3" w:rsidRPr="001D0FB3" w:rsidRDefault="001D0FB3" w:rsidP="001D0FB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1D0FB3" w:rsidRPr="001D0FB3" w:rsidRDefault="001D0FB3" w:rsidP="001D0FB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форс-мажорных обстоятель</w:t>
      </w:r>
      <w:proofErr w:type="gramStart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размещённым на сайте школы и записанным в дневниках обучающихся.</w:t>
      </w:r>
    </w:p>
    <w:p w:rsidR="001D0FB3" w:rsidRPr="001D0FB3" w:rsidRDefault="001D0FB3" w:rsidP="001D0FB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1D0FB3" w:rsidRPr="001D0FB3" w:rsidRDefault="001D0FB3" w:rsidP="001D0FB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9CC" w:rsidRDefault="007839CC" w:rsidP="001D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9CC" w:rsidRDefault="007839CC" w:rsidP="001D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39CC" w:rsidRDefault="007839CC" w:rsidP="001D0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 Ответственность за нарушение Положения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 Положения предусматривается следующая ответственность:</w:t>
      </w:r>
    </w:p>
    <w:p w:rsidR="001D0FB3" w:rsidRPr="001D0FB3" w:rsidRDefault="001D0FB3" w:rsidP="001D0FB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однократное нарушение, оформленное докладной на имя директора, объявляется дисциплинарное взыскание в виде замечания с правом внесения записи в дневник учащегося (с написанием объяснительной).</w:t>
      </w:r>
    </w:p>
    <w:p w:rsidR="001D0FB3" w:rsidRPr="001D0FB3" w:rsidRDefault="001D0FB3" w:rsidP="001D0FB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повторных фактах грубого нарушения (п.4.1. 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 электронного устройства, вплоть до запрета ношения в школу</w:t>
      </w:r>
      <w:proofErr w:type="gramEnd"/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 мобильной связи и других портативных электронных устройств на ограниченный срок.</w:t>
      </w:r>
    </w:p>
    <w:p w:rsidR="001D0FB3" w:rsidRPr="001D0FB3" w:rsidRDefault="001D0FB3" w:rsidP="001D0FB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Изменение Положения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Pr="001D0FB3" w:rsidRDefault="001D0FB3" w:rsidP="001D0FB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положения не ограничен.</w:t>
      </w:r>
    </w:p>
    <w:p w:rsidR="001D0FB3" w:rsidRPr="001D0FB3" w:rsidRDefault="001D0FB3" w:rsidP="001D0FB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локальным правовым актом школы и не может быть изменено иначе как по решению Совета школы. При изменении законодательства в акт вносятся изменения в установленном законом порядке.</w:t>
      </w:r>
    </w:p>
    <w:p w:rsidR="001D0FB3" w:rsidRPr="001D0FB3" w:rsidRDefault="001D0FB3" w:rsidP="001D0F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FB3" w:rsidRDefault="001D0FB3"/>
    <w:sectPr w:rsidR="001D0FB3" w:rsidSect="001D7F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D02"/>
    <w:multiLevelType w:val="multilevel"/>
    <w:tmpl w:val="CD70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84FB5"/>
    <w:multiLevelType w:val="multilevel"/>
    <w:tmpl w:val="3E6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86025"/>
    <w:multiLevelType w:val="multilevel"/>
    <w:tmpl w:val="4FB6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3338C"/>
    <w:multiLevelType w:val="multilevel"/>
    <w:tmpl w:val="7B7E2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C7D30"/>
    <w:multiLevelType w:val="multilevel"/>
    <w:tmpl w:val="FA846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E10D5"/>
    <w:multiLevelType w:val="multilevel"/>
    <w:tmpl w:val="CB169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32A5F"/>
    <w:multiLevelType w:val="multilevel"/>
    <w:tmpl w:val="5C521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20375"/>
    <w:multiLevelType w:val="multilevel"/>
    <w:tmpl w:val="9F5A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0311F"/>
    <w:multiLevelType w:val="multilevel"/>
    <w:tmpl w:val="591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C7A01"/>
    <w:multiLevelType w:val="multilevel"/>
    <w:tmpl w:val="9B68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36986"/>
    <w:multiLevelType w:val="multilevel"/>
    <w:tmpl w:val="F09A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21BA9"/>
    <w:multiLevelType w:val="multilevel"/>
    <w:tmpl w:val="9C8E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762A4"/>
    <w:multiLevelType w:val="multilevel"/>
    <w:tmpl w:val="128E4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13DBF"/>
    <w:multiLevelType w:val="multilevel"/>
    <w:tmpl w:val="303A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7374E"/>
    <w:multiLevelType w:val="multilevel"/>
    <w:tmpl w:val="B21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2FBD"/>
    <w:multiLevelType w:val="multilevel"/>
    <w:tmpl w:val="37228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30BEF"/>
    <w:multiLevelType w:val="multilevel"/>
    <w:tmpl w:val="1D1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520B6"/>
    <w:multiLevelType w:val="multilevel"/>
    <w:tmpl w:val="241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956A1"/>
    <w:multiLevelType w:val="multilevel"/>
    <w:tmpl w:val="532C1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839A7"/>
    <w:multiLevelType w:val="multilevel"/>
    <w:tmpl w:val="F21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9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16"/>
  </w:num>
  <w:num w:numId="16">
    <w:abstractNumId w:val="0"/>
  </w:num>
  <w:num w:numId="17">
    <w:abstractNumId w:val="10"/>
  </w:num>
  <w:num w:numId="18">
    <w:abstractNumId w:val="19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3"/>
    <w:rsid w:val="001D0FB3"/>
    <w:rsid w:val="001D7F17"/>
    <w:rsid w:val="00297F86"/>
    <w:rsid w:val="004F4F56"/>
    <w:rsid w:val="007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2020-01-16T18:37:00Z</dcterms:created>
  <dcterms:modified xsi:type="dcterms:W3CDTF">2020-01-19T11:23:00Z</dcterms:modified>
</cp:coreProperties>
</file>